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auto"/>
        <w:jc w:val="distribute"/>
        <w:rPr>
          <w:rFonts w:ascii="宋体" w:hAnsi="宋体" w:eastAsia="宋体"/>
          <w:b/>
          <w:color w:val="FF0000"/>
          <w:kern w:val="2"/>
          <w:sz w:val="72"/>
          <w:szCs w:val="72"/>
          <w:u w:val="single"/>
        </w:rPr>
      </w:pPr>
      <w:r>
        <w:rPr>
          <w:rFonts w:hint="eastAsia" w:ascii="宋体" w:hAnsi="宋体" w:eastAsia="宋体"/>
          <w:b/>
          <w:color w:val="FF0000"/>
          <w:kern w:val="2"/>
          <w:sz w:val="52"/>
          <w:szCs w:val="52"/>
          <w:u w:val="single"/>
        </w:rPr>
        <w:t>深圳市建筑电气与智能化协会</w:t>
      </w:r>
    </w:p>
    <w:p>
      <w:pPr>
        <w:widowControl w:val="0"/>
        <w:adjustRightInd/>
        <w:snapToGrid/>
        <w:spacing w:after="0" w:line="500" w:lineRule="exact"/>
        <w:ind w:firstLine="640" w:firstLineChars="200"/>
        <w:jc w:val="center"/>
        <w:rPr>
          <w:rFonts w:hint="eastAsia" w:ascii="宋体" w:hAnsi="宋体" w:eastAsia="宋体"/>
          <w:b/>
          <w:bCs w:val="0"/>
          <w:kern w:val="2"/>
          <w:sz w:val="36"/>
          <w:szCs w:val="36"/>
          <w:lang w:eastAsia="zh-CN"/>
        </w:rPr>
      </w:pPr>
    </w:p>
    <w:p>
      <w:pPr>
        <w:widowControl w:val="0"/>
        <w:adjustRightInd/>
        <w:snapToGrid/>
        <w:spacing w:after="0" w:line="500" w:lineRule="exact"/>
        <w:jc w:val="center"/>
        <w:rPr>
          <w:rFonts w:hint="eastAsia" w:ascii="宋体" w:hAnsi="宋体" w:eastAsia="宋体"/>
          <w:b/>
          <w:bCs w:val="0"/>
          <w:color w:val="auto"/>
          <w:kern w:val="2"/>
          <w:sz w:val="36"/>
          <w:szCs w:val="36"/>
        </w:rPr>
      </w:pPr>
      <w:r>
        <w:rPr>
          <w:rFonts w:hint="eastAsia" w:ascii="宋体" w:hAnsi="宋体" w:eastAsia="宋体"/>
          <w:b/>
          <w:bCs w:val="0"/>
          <w:color w:val="auto"/>
          <w:kern w:val="2"/>
          <w:sz w:val="36"/>
          <w:szCs w:val="36"/>
          <w:lang w:eastAsia="zh-CN"/>
        </w:rPr>
        <w:t>“</w:t>
      </w:r>
      <w:r>
        <w:rPr>
          <w:rFonts w:hint="eastAsia" w:ascii="宋体" w:hAnsi="宋体" w:eastAsia="宋体"/>
          <w:b/>
          <w:bCs w:val="0"/>
          <w:color w:val="auto"/>
          <w:kern w:val="2"/>
          <w:sz w:val="36"/>
          <w:szCs w:val="36"/>
        </w:rPr>
        <w:t>国内外</w:t>
      </w:r>
      <w:r>
        <w:rPr>
          <w:rFonts w:ascii="宋体" w:hAnsi="宋体" w:eastAsia="宋体" w:cs="Arial"/>
          <w:b/>
          <w:bCs w:val="0"/>
          <w:color w:val="auto"/>
          <w:sz w:val="36"/>
          <w:szCs w:val="36"/>
          <w:shd w:val="clear" w:color="auto" w:fill="FFFFFF"/>
        </w:rPr>
        <w:t>数据中心发展</w:t>
      </w:r>
      <w:r>
        <w:rPr>
          <w:rFonts w:hint="eastAsia" w:ascii="宋体" w:hAnsi="宋体" w:eastAsia="宋体" w:cs="Arial"/>
          <w:b/>
          <w:bCs w:val="0"/>
          <w:color w:val="auto"/>
          <w:sz w:val="36"/>
          <w:szCs w:val="36"/>
          <w:shd w:val="clear" w:color="auto" w:fill="FFFFFF"/>
        </w:rPr>
        <w:t>现状与</w:t>
      </w:r>
      <w:r>
        <w:rPr>
          <w:rFonts w:ascii="宋体" w:hAnsi="宋体" w:eastAsia="宋体" w:cs="Arial"/>
          <w:b/>
          <w:bCs w:val="0"/>
          <w:color w:val="auto"/>
          <w:sz w:val="36"/>
          <w:szCs w:val="36"/>
          <w:shd w:val="clear" w:color="auto" w:fill="FFFFFF"/>
        </w:rPr>
        <w:t>趋势</w:t>
      </w:r>
      <w:r>
        <w:rPr>
          <w:rFonts w:hint="eastAsia" w:ascii="宋体" w:hAnsi="宋体" w:eastAsia="宋体" w:cs="Arial"/>
          <w:b/>
          <w:bCs w:val="0"/>
          <w:color w:val="auto"/>
          <w:sz w:val="36"/>
          <w:szCs w:val="36"/>
          <w:shd w:val="clear" w:color="auto" w:fill="FFFFFF"/>
          <w:lang w:eastAsia="zh-CN"/>
        </w:rPr>
        <w:t>”</w:t>
      </w:r>
      <w:r>
        <w:rPr>
          <w:rFonts w:hint="eastAsia" w:ascii="宋体" w:hAnsi="宋体" w:eastAsia="宋体"/>
          <w:b/>
          <w:bCs w:val="0"/>
          <w:color w:val="auto"/>
          <w:kern w:val="2"/>
          <w:sz w:val="36"/>
          <w:szCs w:val="36"/>
        </w:rPr>
        <w:t>自主创新大讲堂</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kern w:val="2"/>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kern w:val="2"/>
          <w:sz w:val="24"/>
          <w:szCs w:val="24"/>
        </w:rPr>
      </w:pPr>
      <w:r>
        <w:rPr>
          <w:rFonts w:hint="eastAsia" w:ascii="宋体" w:hAnsi="宋体" w:eastAsia="宋体"/>
          <w:kern w:val="2"/>
          <w:sz w:val="24"/>
          <w:szCs w:val="24"/>
        </w:rPr>
        <w:t>深圳市建筑电气与智能化协会定7月21日（星期四）上午9：00－12:00在</w:t>
      </w:r>
      <w:r>
        <w:rPr>
          <w:rFonts w:hint="eastAsia" w:ascii="宋体" w:hAnsi="宋体" w:eastAsia="宋体"/>
          <w:kern w:val="2"/>
          <w:sz w:val="24"/>
          <w:szCs w:val="24"/>
          <w:lang w:eastAsia="zh-CN"/>
        </w:rPr>
        <w:t>华强北</w:t>
      </w:r>
      <w:bookmarkStart w:id="0" w:name="_GoBack"/>
      <w:bookmarkEnd w:id="0"/>
      <w:r>
        <w:rPr>
          <w:rFonts w:hint="eastAsia" w:ascii="宋体" w:hAnsi="宋体" w:eastAsia="宋体"/>
          <w:kern w:val="2"/>
          <w:sz w:val="24"/>
          <w:szCs w:val="24"/>
        </w:rPr>
        <w:t>圣廷苑酒店二楼多功能厅Ⅱ举办的“国内外数据中心发展现状与趋势”自主创新大讲堂。</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Arial"/>
          <w:color w:val="333333"/>
          <w:sz w:val="24"/>
          <w:szCs w:val="24"/>
          <w:shd w:val="clear" w:color="auto" w:fill="FFFFFF"/>
        </w:rPr>
      </w:pPr>
      <w:r>
        <w:rPr>
          <w:rFonts w:hint="eastAsia" w:ascii="宋体" w:hAnsi="宋体" w:eastAsia="宋体" w:cs="Arial"/>
          <w:color w:val="333333"/>
          <w:sz w:val="24"/>
          <w:szCs w:val="24"/>
          <w:shd w:val="clear" w:color="auto" w:fill="FFFFFF"/>
        </w:rPr>
        <w:t>本期大讲堂邀请国内最顶级的数据中心架构师及曾在国际一流公司任职的首席数据中心系统架构师作为主讲嘉宾，</w:t>
      </w:r>
      <w:r>
        <w:rPr>
          <w:rFonts w:hint="eastAsia" w:ascii="宋体" w:hAnsi="宋体" w:eastAsia="宋体" w:cs="Arial"/>
          <w:color w:val="333333"/>
          <w:sz w:val="24"/>
          <w:szCs w:val="24"/>
          <w:shd w:val="clear" w:color="auto" w:fill="FFFFFF"/>
          <w:lang w:eastAsia="zh-CN"/>
        </w:rPr>
        <w:t>分别</w:t>
      </w:r>
      <w:r>
        <w:rPr>
          <w:rFonts w:hint="eastAsia" w:ascii="宋体" w:hAnsi="宋体" w:eastAsia="宋体" w:cs="Arial"/>
          <w:color w:val="333333"/>
          <w:sz w:val="24"/>
          <w:szCs w:val="24"/>
          <w:shd w:val="clear" w:color="auto" w:fill="FFFFFF"/>
        </w:rPr>
        <w:t>演讲中国数据中心的建设现状与未来</w:t>
      </w:r>
      <w:r>
        <w:rPr>
          <w:rFonts w:hint="eastAsia" w:ascii="宋体" w:hAnsi="宋体" w:eastAsia="宋体" w:cs="Arial"/>
          <w:color w:val="333333"/>
          <w:sz w:val="24"/>
          <w:szCs w:val="24"/>
          <w:shd w:val="clear" w:color="auto" w:fill="FFFFFF"/>
          <w:lang w:eastAsia="zh-CN"/>
        </w:rPr>
        <w:t>、</w:t>
      </w:r>
      <w:r>
        <w:rPr>
          <w:rFonts w:hint="eastAsia" w:ascii="宋体" w:hAnsi="宋体" w:eastAsia="宋体" w:cs="Arial"/>
          <w:color w:val="333333"/>
          <w:sz w:val="24"/>
          <w:szCs w:val="24"/>
          <w:shd w:val="clear" w:color="auto" w:fill="FFFFFF"/>
        </w:rPr>
        <w:t>绿色数据中心运营服务新趋势</w:t>
      </w:r>
      <w:r>
        <w:rPr>
          <w:rFonts w:hint="eastAsia" w:ascii="宋体" w:hAnsi="宋体" w:eastAsia="宋体" w:cs="Arial"/>
          <w:color w:val="333333"/>
          <w:sz w:val="24"/>
          <w:szCs w:val="24"/>
          <w:shd w:val="clear" w:color="auto" w:fill="FFFFFF"/>
          <w:lang w:eastAsia="zh-CN"/>
        </w:rPr>
        <w:t>及</w:t>
      </w:r>
      <w:r>
        <w:rPr>
          <w:rFonts w:hint="eastAsia" w:ascii="宋体" w:hAnsi="宋体" w:eastAsia="宋体" w:cs="Arial"/>
          <w:color w:val="333333"/>
          <w:sz w:val="24"/>
          <w:szCs w:val="24"/>
          <w:shd w:val="clear" w:color="auto" w:fill="FFFFFF"/>
        </w:rPr>
        <w:t>成功案例</w:t>
      </w:r>
      <w:r>
        <w:rPr>
          <w:rFonts w:hint="eastAsia" w:ascii="宋体" w:hAnsi="宋体" w:eastAsia="宋体" w:cs="Arial"/>
          <w:color w:val="333333"/>
          <w:sz w:val="24"/>
          <w:szCs w:val="24"/>
          <w:shd w:val="clear" w:color="auto" w:fill="FFFFFF"/>
          <w:lang w:eastAsia="zh-CN"/>
        </w:rPr>
        <w:t>分析</w:t>
      </w:r>
      <w:r>
        <w:rPr>
          <w:rFonts w:hint="eastAsia" w:ascii="宋体" w:hAnsi="宋体" w:eastAsia="宋体" w:cs="Arial"/>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kern w:val="2"/>
          <w:sz w:val="24"/>
          <w:szCs w:val="24"/>
        </w:rPr>
        <w:t>国内外</w:t>
      </w:r>
      <w:r>
        <w:rPr>
          <w:rFonts w:ascii="宋体" w:hAnsi="宋体" w:eastAsia="宋体" w:cs="Arial"/>
          <w:color w:val="333333"/>
          <w:sz w:val="24"/>
          <w:szCs w:val="24"/>
          <w:shd w:val="clear" w:color="auto" w:fill="FFFFFF"/>
        </w:rPr>
        <w:t>数据中心的发展趋势</w:t>
      </w:r>
      <w:r>
        <w:rPr>
          <w:rFonts w:hint="eastAsia" w:ascii="宋体" w:hAnsi="宋体" w:eastAsia="宋体" w:cs="Arial"/>
          <w:color w:val="333333"/>
          <w:sz w:val="24"/>
          <w:szCs w:val="24"/>
          <w:shd w:val="clear" w:color="auto" w:fill="FFFFFF"/>
        </w:rPr>
        <w:t>如何？请倾听本期嘉宾</w:t>
      </w:r>
      <w:r>
        <w:rPr>
          <w:rFonts w:hint="eastAsia" w:ascii="宋体" w:hAnsi="宋体" w:eastAsia="宋体" w:cs="Arial"/>
          <w:color w:val="333333"/>
          <w:sz w:val="24"/>
          <w:szCs w:val="24"/>
          <w:shd w:val="clear" w:color="auto" w:fill="FFFFFF"/>
          <w:lang w:eastAsia="zh-CN"/>
        </w:rPr>
        <w:t>的精彩</w:t>
      </w:r>
      <w:r>
        <w:rPr>
          <w:rFonts w:hint="eastAsia" w:ascii="宋体" w:hAnsi="宋体" w:eastAsia="宋体" w:cs="Arial"/>
          <w:color w:val="333333"/>
          <w:sz w:val="24"/>
          <w:szCs w:val="24"/>
          <w:shd w:val="clear" w:color="auto" w:fill="FFFFFF"/>
        </w:rPr>
        <w:t>演讲</w:t>
      </w:r>
      <w:r>
        <w:rPr>
          <w:rFonts w:hint="eastAsia" w:ascii="宋体" w:hAnsi="宋体" w:eastAsia="宋体" w:cs="Arial"/>
          <w:color w:val="333333"/>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主办单位：</w:t>
      </w:r>
      <w:r>
        <w:rPr>
          <w:rFonts w:hint="eastAsia" w:ascii="宋体" w:hAnsi="宋体" w:eastAsia="宋体" w:cs="Arial"/>
          <w:color w:val="333333"/>
          <w:sz w:val="24"/>
          <w:szCs w:val="24"/>
          <w:shd w:val="clear" w:color="auto" w:fill="FFFFFF"/>
          <w:lang w:eastAsia="zh-CN"/>
        </w:rPr>
        <w:t>深圳市科学技术协会</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承办单位：</w:t>
      </w:r>
      <w:r>
        <w:rPr>
          <w:rFonts w:hint="eastAsia" w:ascii="宋体" w:hAnsi="宋体" w:eastAsia="宋体" w:cs="Arial"/>
          <w:color w:val="333333"/>
          <w:sz w:val="24"/>
          <w:szCs w:val="24"/>
          <w:shd w:val="clear" w:color="auto" w:fill="FFFFFF"/>
          <w:lang w:eastAsia="zh-CN"/>
        </w:rPr>
        <w:t>深圳市建筑电气与智能化协会</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Times New Roman" w:eastAsia="宋体"/>
          <w:kern w:val="2"/>
          <w:sz w:val="24"/>
          <w:szCs w:val="24"/>
          <w:lang w:val="en-US" w:eastAsia="zh-CN"/>
        </w:rPr>
      </w:pPr>
      <w:r>
        <w:rPr>
          <w:rFonts w:hint="eastAsia" w:ascii="宋体" w:hAnsi="宋体" w:eastAsia="宋体" w:cs="Arial"/>
          <w:b/>
          <w:bCs/>
          <w:color w:val="333333"/>
          <w:sz w:val="24"/>
          <w:szCs w:val="24"/>
          <w:shd w:val="clear" w:color="auto" w:fill="FFFFFF"/>
          <w:lang w:eastAsia="zh-CN"/>
        </w:rPr>
        <w:t>演讲嘉宾：</w:t>
      </w:r>
      <w:r>
        <w:rPr>
          <w:rFonts w:hint="eastAsia" w:ascii="宋体" w:hAnsi="Times New Roman" w:eastAsia="宋体"/>
          <w:b/>
          <w:bCs w:val="0"/>
          <w:kern w:val="2"/>
          <w:sz w:val="24"/>
          <w:szCs w:val="24"/>
        </w:rPr>
        <w:t>钟景华，</w:t>
      </w:r>
      <w:r>
        <w:rPr>
          <w:rFonts w:hint="eastAsia" w:ascii="宋体" w:hAnsi="Times New Roman" w:eastAsia="宋体"/>
          <w:kern w:val="2"/>
          <w:sz w:val="24"/>
          <w:szCs w:val="24"/>
        </w:rPr>
        <w:t>研究员级高级工程师，中国电子工程设计院副总工程师，</w:t>
      </w:r>
      <w:r>
        <w:rPr>
          <w:rFonts w:hint="eastAsia" w:ascii="宋体" w:hAnsi="Times New Roman" w:eastAsia="宋体"/>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Times New Roman" w:eastAsia="宋体"/>
          <w:kern w:val="2"/>
          <w:sz w:val="24"/>
          <w:szCs w:val="24"/>
          <w:lang w:eastAsia="zh-CN"/>
        </w:rPr>
      </w:pPr>
      <w:r>
        <w:rPr>
          <w:rFonts w:hint="eastAsia" w:ascii="宋体" w:hAnsi="Times New Roman" w:eastAsia="宋体"/>
          <w:kern w:val="2"/>
          <w:sz w:val="24"/>
          <w:szCs w:val="24"/>
          <w:lang w:val="en-US" w:eastAsia="zh-CN"/>
        </w:rPr>
        <w:t xml:space="preserve">      </w:t>
      </w:r>
      <w:r>
        <w:rPr>
          <w:rFonts w:hint="eastAsia" w:ascii="宋体" w:hAnsi="Times New Roman" w:eastAsia="宋体"/>
          <w:kern w:val="2"/>
          <w:sz w:val="24"/>
          <w:szCs w:val="24"/>
        </w:rPr>
        <w:t>中国数据中心工作组组长、中国数据中心技术专家委员会主任</w:t>
      </w:r>
      <w:r>
        <w:rPr>
          <w:rFonts w:hint="eastAsia" w:ascii="宋体" w:hAnsi="Times New Roman" w:eastAsia="宋体"/>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ascii="宋体" w:hAnsi="宋体" w:eastAsia="宋体" w:cs="宋体"/>
          <w:color w:val="000000"/>
          <w:sz w:val="24"/>
          <w:szCs w:val="24"/>
        </w:rPr>
      </w:pPr>
      <w:r>
        <w:rPr>
          <w:rFonts w:hint="eastAsia" w:ascii="宋体" w:hAnsi="宋体" w:eastAsia="宋体" w:cs="宋体"/>
          <w:b/>
          <w:color w:val="000000"/>
          <w:sz w:val="24"/>
          <w:szCs w:val="24"/>
          <w:lang w:val="en-US" w:eastAsia="zh-CN"/>
        </w:rPr>
        <w:t xml:space="preserve">      </w:t>
      </w:r>
      <w:r>
        <w:rPr>
          <w:rFonts w:ascii="宋体" w:hAnsi="宋体" w:eastAsia="宋体" w:cs="宋体"/>
          <w:b/>
          <w:bCs w:val="0"/>
          <w:color w:val="000000"/>
          <w:sz w:val="24"/>
          <w:szCs w:val="24"/>
        </w:rPr>
        <w:t>寇海鹰</w:t>
      </w:r>
      <w:r>
        <w:rPr>
          <w:rFonts w:hint="eastAsia" w:ascii="宋体" w:hAnsi="宋体" w:eastAsia="宋体" w:cs="宋体"/>
          <w:b/>
          <w:bCs w:val="0"/>
          <w:color w:val="000000"/>
          <w:sz w:val="24"/>
          <w:szCs w:val="24"/>
        </w:rPr>
        <w:t>，</w:t>
      </w:r>
      <w:r>
        <w:rPr>
          <w:rFonts w:hint="eastAsia" w:ascii="宋体" w:hAnsi="宋体" w:eastAsia="宋体" w:cs="宋体"/>
          <w:b w:val="0"/>
          <w:bCs/>
          <w:color w:val="000000"/>
          <w:sz w:val="24"/>
          <w:szCs w:val="24"/>
        </w:rPr>
        <w:t>高</w:t>
      </w:r>
      <w:r>
        <w:rPr>
          <w:rFonts w:hint="eastAsia" w:ascii="宋体" w:hAnsi="宋体" w:eastAsia="宋体" w:cs="宋体"/>
          <w:color w:val="000000"/>
          <w:sz w:val="24"/>
          <w:szCs w:val="24"/>
        </w:rPr>
        <w:t>级工程师，</w:t>
      </w:r>
      <w:r>
        <w:rPr>
          <w:rFonts w:ascii="宋体" w:hAnsi="宋体" w:eastAsia="宋体" w:cs="宋体"/>
          <w:color w:val="000000"/>
          <w:sz w:val="24"/>
          <w:szCs w:val="24"/>
        </w:rPr>
        <w:t>深圳市盘古运营服务有限公司关键设施业</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Times New Roman" w:eastAsia="宋体"/>
          <w:kern w:val="2"/>
          <w:sz w:val="24"/>
          <w:szCs w:val="24"/>
          <w:lang w:eastAsia="zh-CN"/>
        </w:rPr>
      </w:pPr>
      <w:r>
        <w:rPr>
          <w:rFonts w:hint="eastAsia" w:ascii="宋体" w:hAnsi="宋体" w:eastAsia="宋体" w:cs="宋体"/>
          <w:color w:val="000000"/>
          <w:sz w:val="24"/>
          <w:szCs w:val="24"/>
          <w:lang w:val="en-US" w:eastAsia="zh-CN"/>
        </w:rPr>
        <w:t xml:space="preserve">      </w:t>
      </w:r>
      <w:r>
        <w:rPr>
          <w:rFonts w:ascii="宋体" w:hAnsi="宋体" w:eastAsia="宋体" w:cs="宋体"/>
          <w:color w:val="000000"/>
          <w:sz w:val="24"/>
          <w:szCs w:val="24"/>
        </w:rPr>
        <w:t>务部总经理、验证服务部总监。</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b w:val="0"/>
          <w:bCs w:val="0"/>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主要内容：</w:t>
      </w:r>
      <w:r>
        <w:rPr>
          <w:rFonts w:hint="eastAsia" w:ascii="宋体" w:hAnsi="Times New Roman" w:eastAsia="宋体"/>
          <w:b w:val="0"/>
          <w:bCs w:val="0"/>
          <w:kern w:val="2"/>
          <w:sz w:val="24"/>
          <w:szCs w:val="24"/>
        </w:rPr>
        <w:t>中国数据中心的建设现状与未来</w:t>
      </w:r>
      <w:r>
        <w:rPr>
          <w:rFonts w:hint="eastAsia" w:ascii="宋体" w:hAnsi="Times New Roman" w:eastAsia="宋体"/>
          <w:b w:val="0"/>
          <w:bCs w:val="0"/>
          <w:kern w:val="2"/>
          <w:sz w:val="24"/>
          <w:szCs w:val="24"/>
          <w:lang w:eastAsia="zh-CN"/>
        </w:rPr>
        <w:t>、</w:t>
      </w:r>
      <w:r>
        <w:rPr>
          <w:rFonts w:hint="eastAsia" w:ascii="宋体" w:hAnsi="宋体" w:eastAsia="宋体" w:cs="宋体"/>
          <w:b w:val="0"/>
          <w:bCs w:val="0"/>
          <w:color w:val="000000"/>
          <w:sz w:val="24"/>
          <w:szCs w:val="24"/>
        </w:rPr>
        <w:t>绿色数据中心运营服务新趋势</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会议时间：</w:t>
      </w:r>
      <w:r>
        <w:rPr>
          <w:rFonts w:hint="eastAsia" w:ascii="宋体" w:hAnsi="宋体" w:eastAsia="宋体"/>
          <w:kern w:val="2"/>
          <w:sz w:val="24"/>
          <w:szCs w:val="24"/>
        </w:rPr>
        <w:t>7月21日（星期四）上午9：00－12:00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333333"/>
          <w:sz w:val="21"/>
          <w:szCs w:val="21"/>
          <w:shd w:val="clear" w:color="auto" w:fill="FFFFFF"/>
          <w:lang w:eastAsia="zh-CN"/>
        </w:rPr>
      </w:pPr>
      <w:r>
        <w:rPr>
          <w:rFonts w:hint="eastAsia" w:ascii="宋体" w:hAnsi="宋体" w:eastAsia="宋体" w:cs="Arial"/>
          <w:b/>
          <w:bCs/>
          <w:color w:val="333333"/>
          <w:sz w:val="24"/>
          <w:szCs w:val="24"/>
          <w:shd w:val="clear" w:color="auto" w:fill="FFFFFF"/>
          <w:lang w:eastAsia="zh-CN"/>
        </w:rPr>
        <w:t>会议地点：</w:t>
      </w:r>
      <w:r>
        <w:rPr>
          <w:rFonts w:hint="eastAsia" w:ascii="宋体" w:hAnsi="宋体" w:eastAsia="宋体" w:cs="Arial"/>
          <w:color w:val="333333"/>
          <w:sz w:val="24"/>
          <w:szCs w:val="24"/>
          <w:shd w:val="clear" w:color="auto" w:fill="FFFFFF"/>
          <w:lang w:eastAsia="zh-CN"/>
        </w:rPr>
        <w:t>深圳华强北圣廷苑酒店</w:t>
      </w:r>
      <w:r>
        <w:rPr>
          <w:rFonts w:hint="eastAsia" w:ascii="宋体" w:hAnsi="宋体" w:eastAsia="宋体"/>
          <w:kern w:val="2"/>
          <w:sz w:val="24"/>
          <w:szCs w:val="24"/>
        </w:rPr>
        <w:t>二楼多功能厅Ⅱ</w:t>
      </w:r>
      <w:r>
        <w:rPr>
          <w:rFonts w:hint="eastAsia" w:ascii="宋体" w:hAnsi="宋体" w:eastAsia="宋体" w:cs="Arial"/>
          <w:color w:val="333333"/>
          <w:sz w:val="21"/>
          <w:szCs w:val="21"/>
          <w:shd w:val="clear" w:color="auto" w:fill="FFFFFF"/>
          <w:lang w:eastAsia="zh-CN"/>
        </w:rPr>
        <w:t>（地铁</w:t>
      </w:r>
      <w:r>
        <w:rPr>
          <w:rFonts w:hint="eastAsia" w:ascii="宋体" w:hAnsi="宋体" w:eastAsia="宋体" w:cs="Arial"/>
          <w:color w:val="333333"/>
          <w:sz w:val="21"/>
          <w:szCs w:val="21"/>
          <w:shd w:val="clear" w:color="auto" w:fill="FFFFFF"/>
          <w:lang w:val="en-US" w:eastAsia="zh-CN"/>
        </w:rPr>
        <w:t>3号</w:t>
      </w:r>
      <w:r>
        <w:rPr>
          <w:rFonts w:hint="eastAsia" w:ascii="宋体" w:hAnsi="宋体" w:eastAsia="宋体" w:cs="Arial"/>
          <w:color w:val="333333"/>
          <w:sz w:val="21"/>
          <w:szCs w:val="21"/>
          <w:shd w:val="clear" w:color="auto" w:fill="FFFFFF"/>
          <w:lang w:eastAsia="zh-CN"/>
        </w:rPr>
        <w:t>线“华新站”C出口、公</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333333"/>
          <w:sz w:val="21"/>
          <w:szCs w:val="21"/>
          <w:shd w:val="clear" w:color="auto" w:fill="FFFFFF"/>
          <w:lang w:eastAsia="zh-CN"/>
        </w:rPr>
      </w:pPr>
      <w:r>
        <w:rPr>
          <w:rFonts w:hint="eastAsia" w:ascii="宋体" w:hAnsi="宋体" w:eastAsia="宋体" w:cs="Arial"/>
          <w:color w:val="333333"/>
          <w:sz w:val="21"/>
          <w:szCs w:val="21"/>
          <w:shd w:val="clear" w:color="auto" w:fill="FFFFFF"/>
          <w:lang w:val="en-US" w:eastAsia="zh-CN"/>
        </w:rPr>
        <w:t xml:space="preserve">            </w:t>
      </w:r>
      <w:r>
        <w:rPr>
          <w:rFonts w:hint="eastAsia" w:ascii="宋体" w:hAnsi="宋体" w:eastAsia="宋体" w:cs="Arial"/>
          <w:color w:val="333333"/>
          <w:sz w:val="21"/>
          <w:szCs w:val="21"/>
          <w:shd w:val="clear" w:color="auto" w:fill="FFFFFF"/>
          <w:lang w:eastAsia="zh-CN"/>
        </w:rPr>
        <w:t>交“群星广场”站）</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联 系 人：</w:t>
      </w:r>
      <w:r>
        <w:rPr>
          <w:rFonts w:hint="eastAsia" w:ascii="宋体" w:hAnsi="宋体" w:eastAsia="宋体" w:cs="Arial"/>
          <w:color w:val="333333"/>
          <w:sz w:val="24"/>
          <w:szCs w:val="24"/>
          <w:shd w:val="clear" w:color="auto" w:fill="FFFFFF"/>
          <w:lang w:eastAsia="zh-CN"/>
        </w:rPr>
        <w:t>何莲英 13049314250</w:t>
      </w:r>
      <w:r>
        <w:rPr>
          <w:rFonts w:hint="eastAsia" w:ascii="宋体" w:hAnsi="宋体" w:eastAsia="宋体" w:cs="Arial"/>
          <w:color w:val="333333"/>
          <w:sz w:val="24"/>
          <w:szCs w:val="24"/>
          <w:shd w:val="clear" w:color="auto" w:fill="FFFFFF"/>
          <w:lang w:val="en-US" w:eastAsia="zh-CN"/>
        </w:rPr>
        <w:t xml:space="preserve"> </w:t>
      </w:r>
      <w:r>
        <w:rPr>
          <w:rFonts w:hint="eastAsia" w:ascii="宋体" w:hAnsi="宋体" w:eastAsia="宋体" w:cs="Arial"/>
          <w:color w:val="333333"/>
          <w:sz w:val="24"/>
          <w:szCs w:val="24"/>
          <w:shd w:val="clear" w:color="auto" w:fill="FFFFFF"/>
          <w:lang w:eastAsia="zh-CN"/>
        </w:rPr>
        <w:t>13682425215</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电    话：</w:t>
      </w:r>
      <w:r>
        <w:rPr>
          <w:rFonts w:hint="eastAsia" w:ascii="宋体" w:hAnsi="宋体" w:eastAsia="宋体" w:cs="Arial"/>
          <w:color w:val="333333"/>
          <w:sz w:val="24"/>
          <w:szCs w:val="24"/>
          <w:shd w:val="clear" w:color="auto" w:fill="FFFFFF"/>
          <w:lang w:eastAsia="zh-CN"/>
        </w:rPr>
        <w:t>0755-82125525</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333333"/>
          <w:sz w:val="24"/>
          <w:szCs w:val="24"/>
          <w:shd w:val="clear" w:color="auto" w:fill="FFFFFF"/>
          <w:lang w:eastAsia="zh-CN"/>
        </w:rPr>
      </w:pPr>
      <w:r>
        <w:rPr>
          <w:rFonts w:hint="eastAsia" w:ascii="宋体" w:hAnsi="宋体" w:eastAsia="宋体" w:cs="Arial"/>
          <w:b/>
          <w:bCs/>
          <w:color w:val="333333"/>
          <w:sz w:val="24"/>
          <w:szCs w:val="24"/>
          <w:shd w:val="clear" w:color="auto" w:fill="FFFFFF"/>
          <w:lang w:eastAsia="zh-CN"/>
        </w:rPr>
        <w:t>邮</w:t>
      </w:r>
      <w:r>
        <w:rPr>
          <w:rFonts w:hint="eastAsia" w:ascii="宋体" w:hAnsi="宋体" w:eastAsia="宋体" w:cs="Arial"/>
          <w:b/>
          <w:bCs/>
          <w:color w:val="333333"/>
          <w:sz w:val="24"/>
          <w:szCs w:val="24"/>
          <w:shd w:val="clear" w:color="auto" w:fill="FFFFFF"/>
          <w:lang w:val="en-US" w:eastAsia="zh-CN"/>
        </w:rPr>
        <w:t xml:space="preserve">    </w:t>
      </w:r>
      <w:r>
        <w:rPr>
          <w:rFonts w:hint="eastAsia" w:ascii="宋体" w:hAnsi="宋体" w:eastAsia="宋体" w:cs="Arial"/>
          <w:b/>
          <w:bCs/>
          <w:color w:val="333333"/>
          <w:sz w:val="24"/>
          <w:szCs w:val="24"/>
          <w:shd w:val="clear" w:color="auto" w:fill="FFFFFF"/>
          <w:lang w:eastAsia="zh-CN"/>
        </w:rPr>
        <w:t>箱：</w:t>
      </w:r>
      <w:r>
        <w:rPr>
          <w:rFonts w:hint="eastAsia" w:ascii="宋体" w:hAnsi="宋体" w:eastAsia="宋体" w:cs="Arial"/>
          <w:color w:val="000000" w:themeColor="text1"/>
          <w:sz w:val="24"/>
          <w:szCs w:val="24"/>
          <w:shd w:val="clear" w:color="auto" w:fill="FFFFFF"/>
          <w:lang w:eastAsia="zh-CN"/>
        </w:rPr>
        <w:fldChar w:fldCharType="begin"/>
      </w:r>
      <w:r>
        <w:rPr>
          <w:rFonts w:hint="eastAsia" w:ascii="宋体" w:hAnsi="宋体" w:eastAsia="宋体" w:cs="Arial"/>
          <w:color w:val="000000" w:themeColor="text1"/>
          <w:sz w:val="24"/>
          <w:szCs w:val="24"/>
          <w:shd w:val="clear" w:color="auto" w:fill="FFFFFF"/>
          <w:lang w:eastAsia="zh-CN"/>
        </w:rPr>
        <w:instrText xml:space="preserve"> HYPERLINK "mailto:422978551@qq.com" </w:instrText>
      </w:r>
      <w:r>
        <w:rPr>
          <w:rFonts w:hint="eastAsia" w:ascii="宋体" w:hAnsi="宋体" w:eastAsia="宋体" w:cs="Arial"/>
          <w:color w:val="000000" w:themeColor="text1"/>
          <w:sz w:val="24"/>
          <w:szCs w:val="24"/>
          <w:shd w:val="clear" w:color="auto" w:fill="FFFFFF"/>
          <w:lang w:eastAsia="zh-CN"/>
        </w:rPr>
        <w:fldChar w:fldCharType="separate"/>
      </w:r>
      <w:r>
        <w:rPr>
          <w:rStyle w:val="5"/>
          <w:rFonts w:hint="eastAsia" w:ascii="宋体" w:hAnsi="宋体" w:eastAsia="宋体" w:cs="Arial"/>
          <w:color w:val="000000" w:themeColor="text1"/>
          <w:sz w:val="24"/>
          <w:szCs w:val="24"/>
          <w:shd w:val="clear" w:color="auto" w:fill="FFFFFF"/>
          <w:lang w:eastAsia="zh-CN"/>
        </w:rPr>
        <w:t>422978551@qq.com</w:t>
      </w:r>
      <w:r>
        <w:rPr>
          <w:rFonts w:hint="eastAsia" w:ascii="宋体" w:hAnsi="宋体" w:eastAsia="宋体" w:cs="Arial"/>
          <w:color w:val="000000" w:themeColor="text1"/>
          <w:sz w:val="24"/>
          <w:szCs w:val="24"/>
          <w:shd w:val="clear" w:color="auto" w:fill="FFFFFF"/>
          <w:lang w:eastAsia="zh-CN"/>
        </w:rPr>
        <w:fldChar w:fldCharType="end"/>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Arial"/>
          <w:color w:val="333333"/>
          <w:sz w:val="24"/>
          <w:szCs w:val="24"/>
          <w:shd w:val="clear" w:color="auto" w:fill="FFFFFF"/>
          <w:lang w:eastAsia="zh-CN"/>
        </w:rPr>
      </w:pPr>
    </w:p>
    <w:p>
      <w:pPr>
        <w:widowControl/>
        <w:jc w:val="center"/>
        <w:rPr>
          <w:rFonts w:ascii="Arial" w:hAnsi="Arial" w:cs="Arial"/>
          <w:b/>
          <w:kern w:val="0"/>
          <w:sz w:val="24"/>
        </w:rPr>
      </w:pPr>
      <w:r>
        <w:rPr>
          <w:rFonts w:ascii="Arial" w:hAnsi="Arial" w:cs="Arial"/>
          <w:b/>
          <w:kern w:val="0"/>
          <w:sz w:val="24"/>
        </w:rPr>
        <w:t>回 执 表</w:t>
      </w:r>
    </w:p>
    <w:tbl>
      <w:tblPr>
        <w:tblStyle w:val="6"/>
        <w:tblW w:w="9000" w:type="dxa"/>
        <w:tblCellSpacing w:w="0" w:type="dxa"/>
        <w:tblInd w:w="15"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1440"/>
        <w:gridCol w:w="1250"/>
        <w:gridCol w:w="2397"/>
        <w:gridCol w:w="1680"/>
        <w:gridCol w:w="2233"/>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kern w:val="0"/>
                <w:sz w:val="24"/>
              </w:rPr>
            </w:pPr>
            <w:r>
              <w:rPr>
                <w:rFonts w:ascii="Arial" w:hAnsi="Arial" w:cs="Arial"/>
                <w:b/>
                <w:kern w:val="0"/>
                <w:sz w:val="24"/>
              </w:rPr>
              <w:t>单位名称</w:t>
            </w:r>
          </w:p>
        </w:tc>
        <w:tc>
          <w:tcPr>
            <w:tcW w:w="7560" w:type="dxa"/>
            <w:gridSpan w:val="4"/>
            <w:vAlign w:val="center"/>
          </w:tcPr>
          <w:p>
            <w:pPr>
              <w:widowControl/>
              <w:spacing w:before="100" w:beforeAutospacing="1" w:after="100" w:afterAutospacing="1" w:line="360" w:lineRule="auto"/>
              <w:jc w:val="center"/>
              <w:rPr>
                <w:rFonts w:ascii="Arial" w:hAnsi="Arial" w:cs="Arial"/>
                <w:b/>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kern w:val="0"/>
                <w:sz w:val="24"/>
              </w:rPr>
            </w:pPr>
            <w:r>
              <w:rPr>
                <w:rFonts w:ascii="Arial" w:hAnsi="Arial" w:cs="Arial"/>
                <w:b/>
                <w:kern w:val="0"/>
                <w:sz w:val="24"/>
              </w:rPr>
              <w:t>姓名</w:t>
            </w:r>
          </w:p>
        </w:tc>
        <w:tc>
          <w:tcPr>
            <w:tcW w:w="1250" w:type="dxa"/>
            <w:vAlign w:val="center"/>
          </w:tcPr>
          <w:p>
            <w:pPr>
              <w:widowControl/>
              <w:spacing w:before="100" w:beforeAutospacing="1" w:after="100" w:afterAutospacing="1" w:line="360" w:lineRule="auto"/>
              <w:jc w:val="center"/>
              <w:rPr>
                <w:rFonts w:ascii="Arial" w:hAnsi="Arial" w:cs="Arial"/>
                <w:b/>
                <w:kern w:val="0"/>
                <w:sz w:val="24"/>
              </w:rPr>
            </w:pPr>
            <w:r>
              <w:rPr>
                <w:rFonts w:ascii="Arial" w:hAnsi="Arial" w:cs="Arial"/>
                <w:b/>
                <w:kern w:val="0"/>
                <w:sz w:val="24"/>
              </w:rPr>
              <w:t>职务</w:t>
            </w:r>
          </w:p>
        </w:tc>
        <w:tc>
          <w:tcPr>
            <w:tcW w:w="2397" w:type="dxa"/>
            <w:vAlign w:val="center"/>
          </w:tcPr>
          <w:p>
            <w:pPr>
              <w:widowControl/>
              <w:spacing w:before="100" w:beforeAutospacing="1" w:after="100" w:afterAutospacing="1" w:line="360" w:lineRule="auto"/>
              <w:jc w:val="center"/>
              <w:rPr>
                <w:rFonts w:ascii="Arial" w:hAnsi="Arial" w:cs="Arial"/>
                <w:b/>
                <w:kern w:val="0"/>
                <w:sz w:val="24"/>
              </w:rPr>
            </w:pPr>
            <w:r>
              <w:rPr>
                <w:rFonts w:ascii="Arial" w:hAnsi="Arial" w:cs="Arial"/>
                <w:b/>
                <w:kern w:val="0"/>
                <w:sz w:val="24"/>
              </w:rPr>
              <w:t>手机</w:t>
            </w:r>
          </w:p>
        </w:tc>
        <w:tc>
          <w:tcPr>
            <w:tcW w:w="1680" w:type="dxa"/>
            <w:vAlign w:val="center"/>
          </w:tcPr>
          <w:p>
            <w:pPr>
              <w:widowControl/>
              <w:spacing w:before="100" w:beforeAutospacing="1" w:after="100" w:afterAutospacing="1" w:line="360" w:lineRule="auto"/>
              <w:jc w:val="center"/>
              <w:rPr>
                <w:rFonts w:ascii="Arial" w:hAnsi="Arial" w:cs="Arial"/>
                <w:b/>
                <w:kern w:val="0"/>
                <w:sz w:val="24"/>
              </w:rPr>
            </w:pPr>
            <w:r>
              <w:rPr>
                <w:rFonts w:ascii="Arial" w:hAnsi="Arial" w:cs="Arial"/>
                <w:b/>
                <w:kern w:val="0"/>
                <w:sz w:val="24"/>
              </w:rPr>
              <w:t>电话</w:t>
            </w:r>
          </w:p>
        </w:tc>
        <w:tc>
          <w:tcPr>
            <w:tcW w:w="2233" w:type="dxa"/>
            <w:vAlign w:val="center"/>
          </w:tcPr>
          <w:p>
            <w:pPr>
              <w:widowControl/>
              <w:spacing w:before="100" w:beforeAutospacing="1" w:after="100" w:afterAutospacing="1" w:line="360" w:lineRule="auto"/>
              <w:jc w:val="center"/>
              <w:rPr>
                <w:rFonts w:ascii="Arial" w:hAnsi="Arial" w:cs="Arial"/>
                <w:b/>
                <w:kern w:val="0"/>
                <w:sz w:val="24"/>
              </w:rPr>
            </w:pPr>
            <w:r>
              <w:rPr>
                <w:rFonts w:ascii="Arial" w:hAnsi="Arial" w:cs="Arial"/>
                <w:b/>
                <w:kern w:val="0"/>
                <w:sz w:val="24"/>
              </w:rPr>
              <w:t>电子信箱</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kern w:val="0"/>
                <w:sz w:val="24"/>
              </w:rPr>
            </w:pPr>
          </w:p>
        </w:tc>
        <w:tc>
          <w:tcPr>
            <w:tcW w:w="1250" w:type="dxa"/>
            <w:vAlign w:val="center"/>
          </w:tcPr>
          <w:p>
            <w:pPr>
              <w:widowControl/>
              <w:spacing w:before="100" w:beforeAutospacing="1" w:after="100" w:afterAutospacing="1" w:line="360" w:lineRule="auto"/>
              <w:jc w:val="center"/>
              <w:rPr>
                <w:rFonts w:ascii="Arial" w:hAnsi="Arial" w:cs="Arial"/>
                <w:b/>
                <w:kern w:val="0"/>
                <w:sz w:val="24"/>
              </w:rPr>
            </w:pPr>
          </w:p>
        </w:tc>
        <w:tc>
          <w:tcPr>
            <w:tcW w:w="2397" w:type="dxa"/>
            <w:vAlign w:val="center"/>
          </w:tcPr>
          <w:p>
            <w:pPr>
              <w:widowControl/>
              <w:spacing w:before="100" w:beforeAutospacing="1" w:after="100" w:afterAutospacing="1" w:line="360" w:lineRule="auto"/>
              <w:jc w:val="center"/>
              <w:rPr>
                <w:rFonts w:ascii="Arial" w:hAnsi="Arial" w:cs="Arial"/>
                <w:b/>
                <w:kern w:val="0"/>
                <w:sz w:val="24"/>
              </w:rPr>
            </w:pPr>
          </w:p>
        </w:tc>
        <w:tc>
          <w:tcPr>
            <w:tcW w:w="1680" w:type="dxa"/>
            <w:vAlign w:val="center"/>
          </w:tcPr>
          <w:p>
            <w:pPr>
              <w:widowControl/>
              <w:spacing w:before="100" w:beforeAutospacing="1" w:after="100" w:afterAutospacing="1" w:line="360" w:lineRule="auto"/>
              <w:jc w:val="center"/>
              <w:rPr>
                <w:rFonts w:ascii="Arial" w:hAnsi="Arial" w:cs="Arial"/>
                <w:b/>
                <w:kern w:val="0"/>
                <w:sz w:val="24"/>
              </w:rPr>
            </w:pPr>
          </w:p>
        </w:tc>
        <w:tc>
          <w:tcPr>
            <w:tcW w:w="2233" w:type="dxa"/>
            <w:vAlign w:val="center"/>
          </w:tcPr>
          <w:p>
            <w:pPr>
              <w:widowControl/>
              <w:spacing w:before="100" w:beforeAutospacing="1" w:after="100" w:afterAutospacing="1" w:line="360" w:lineRule="auto"/>
              <w:jc w:val="center"/>
              <w:rPr>
                <w:rFonts w:ascii="Arial" w:hAnsi="Arial" w:cs="Arial"/>
                <w:b/>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kern w:val="0"/>
                <w:sz w:val="24"/>
              </w:rPr>
            </w:pPr>
          </w:p>
        </w:tc>
        <w:tc>
          <w:tcPr>
            <w:tcW w:w="1250" w:type="dxa"/>
            <w:vAlign w:val="center"/>
          </w:tcPr>
          <w:p>
            <w:pPr>
              <w:widowControl/>
              <w:spacing w:before="100" w:beforeAutospacing="1" w:after="100" w:afterAutospacing="1" w:line="360" w:lineRule="auto"/>
              <w:jc w:val="center"/>
              <w:rPr>
                <w:rFonts w:ascii="Arial" w:hAnsi="Arial" w:cs="Arial"/>
                <w:b/>
                <w:kern w:val="0"/>
                <w:sz w:val="24"/>
              </w:rPr>
            </w:pPr>
          </w:p>
        </w:tc>
        <w:tc>
          <w:tcPr>
            <w:tcW w:w="2397" w:type="dxa"/>
            <w:vAlign w:val="center"/>
          </w:tcPr>
          <w:p>
            <w:pPr>
              <w:widowControl/>
              <w:spacing w:before="100" w:beforeAutospacing="1" w:after="100" w:afterAutospacing="1" w:line="360" w:lineRule="auto"/>
              <w:jc w:val="center"/>
              <w:rPr>
                <w:rFonts w:ascii="Arial" w:hAnsi="Arial" w:cs="Arial"/>
                <w:b/>
                <w:kern w:val="0"/>
                <w:sz w:val="24"/>
              </w:rPr>
            </w:pPr>
          </w:p>
        </w:tc>
        <w:tc>
          <w:tcPr>
            <w:tcW w:w="1680" w:type="dxa"/>
            <w:vAlign w:val="center"/>
          </w:tcPr>
          <w:p>
            <w:pPr>
              <w:widowControl/>
              <w:spacing w:before="100" w:beforeAutospacing="1" w:after="100" w:afterAutospacing="1" w:line="360" w:lineRule="auto"/>
              <w:jc w:val="center"/>
              <w:rPr>
                <w:rFonts w:ascii="Arial" w:hAnsi="Arial" w:cs="Arial"/>
                <w:b/>
                <w:kern w:val="0"/>
                <w:sz w:val="24"/>
              </w:rPr>
            </w:pPr>
          </w:p>
        </w:tc>
        <w:tc>
          <w:tcPr>
            <w:tcW w:w="2233" w:type="dxa"/>
            <w:vAlign w:val="center"/>
          </w:tcPr>
          <w:p>
            <w:pPr>
              <w:widowControl/>
              <w:spacing w:before="100" w:beforeAutospacing="1" w:after="100" w:afterAutospacing="1" w:line="360" w:lineRule="auto"/>
              <w:jc w:val="center"/>
              <w:rPr>
                <w:rFonts w:ascii="Arial" w:hAnsi="Arial" w:cs="Arial"/>
                <w:b/>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kern w:val="0"/>
                <w:sz w:val="24"/>
              </w:rPr>
            </w:pPr>
          </w:p>
        </w:tc>
        <w:tc>
          <w:tcPr>
            <w:tcW w:w="1250" w:type="dxa"/>
            <w:vAlign w:val="center"/>
          </w:tcPr>
          <w:p>
            <w:pPr>
              <w:widowControl/>
              <w:spacing w:before="100" w:beforeAutospacing="1" w:after="100" w:afterAutospacing="1" w:line="360" w:lineRule="auto"/>
              <w:jc w:val="center"/>
              <w:rPr>
                <w:rFonts w:ascii="Arial" w:hAnsi="Arial" w:cs="Arial"/>
                <w:b/>
                <w:kern w:val="0"/>
                <w:sz w:val="24"/>
              </w:rPr>
            </w:pPr>
          </w:p>
        </w:tc>
        <w:tc>
          <w:tcPr>
            <w:tcW w:w="2397" w:type="dxa"/>
            <w:vAlign w:val="center"/>
          </w:tcPr>
          <w:p>
            <w:pPr>
              <w:widowControl/>
              <w:spacing w:before="100" w:beforeAutospacing="1" w:after="100" w:afterAutospacing="1" w:line="360" w:lineRule="auto"/>
              <w:jc w:val="center"/>
              <w:rPr>
                <w:rFonts w:ascii="Arial" w:hAnsi="Arial" w:cs="Arial"/>
                <w:b/>
                <w:kern w:val="0"/>
                <w:sz w:val="24"/>
              </w:rPr>
            </w:pPr>
          </w:p>
        </w:tc>
        <w:tc>
          <w:tcPr>
            <w:tcW w:w="1680" w:type="dxa"/>
            <w:vAlign w:val="center"/>
          </w:tcPr>
          <w:p>
            <w:pPr>
              <w:widowControl/>
              <w:spacing w:before="100" w:beforeAutospacing="1" w:after="100" w:afterAutospacing="1" w:line="360" w:lineRule="auto"/>
              <w:jc w:val="center"/>
              <w:rPr>
                <w:rFonts w:ascii="Arial" w:hAnsi="Arial" w:cs="Arial"/>
                <w:b/>
                <w:kern w:val="0"/>
                <w:sz w:val="24"/>
              </w:rPr>
            </w:pPr>
          </w:p>
        </w:tc>
        <w:tc>
          <w:tcPr>
            <w:tcW w:w="2233" w:type="dxa"/>
            <w:vAlign w:val="center"/>
          </w:tcPr>
          <w:p>
            <w:pPr>
              <w:widowControl/>
              <w:spacing w:before="100" w:beforeAutospacing="1" w:after="100" w:afterAutospacing="1" w:line="360" w:lineRule="auto"/>
              <w:jc w:val="center"/>
              <w:rPr>
                <w:rFonts w:ascii="Arial" w:hAnsi="Arial" w:cs="Arial"/>
                <w:b/>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9000" w:type="dxa"/>
            <w:gridSpan w:val="5"/>
            <w:tcBorders>
              <w:right w:val="inset" w:color="F0F0F0" w:sz="6" w:space="0"/>
            </w:tcBorders>
            <w:vAlign w:val="center"/>
          </w:tcPr>
          <w:p>
            <w:pPr>
              <w:widowControl/>
              <w:spacing w:before="100" w:beforeAutospacing="1" w:after="100" w:afterAutospacing="1" w:line="360" w:lineRule="auto"/>
              <w:ind w:firstLine="181" w:firstLineChars="100"/>
              <w:jc w:val="left"/>
              <w:rPr>
                <w:rFonts w:hint="eastAsia" w:ascii="Arial" w:hAnsi="Arial" w:cs="Arial"/>
                <w:b/>
                <w:kern w:val="0"/>
                <w:sz w:val="18"/>
                <w:szCs w:val="18"/>
              </w:rPr>
            </w:pPr>
            <w:r>
              <w:rPr>
                <w:rFonts w:hint="eastAsia" w:ascii="Arial" w:hAnsi="Arial" w:cs="Arial"/>
                <w:b/>
                <w:kern w:val="0"/>
                <w:sz w:val="18"/>
                <w:szCs w:val="18"/>
              </w:rPr>
              <w:t>会议免费参加，请将回执表于</w:t>
            </w:r>
            <w:r>
              <w:rPr>
                <w:rFonts w:hint="eastAsia" w:ascii="Arial" w:hAnsi="Arial" w:cs="Arial"/>
                <w:b/>
                <w:kern w:val="0"/>
                <w:sz w:val="18"/>
                <w:szCs w:val="18"/>
                <w:lang w:val="en-US" w:eastAsia="zh-CN"/>
              </w:rPr>
              <w:t>7</w:t>
            </w:r>
            <w:r>
              <w:rPr>
                <w:rFonts w:hint="eastAsia" w:ascii="Arial" w:hAnsi="Arial" w:cs="Arial"/>
                <w:b/>
                <w:kern w:val="0"/>
                <w:sz w:val="18"/>
                <w:szCs w:val="18"/>
              </w:rPr>
              <w:t>月</w:t>
            </w:r>
            <w:r>
              <w:rPr>
                <w:rFonts w:hint="eastAsia" w:ascii="Arial" w:hAnsi="Arial" w:cs="Arial"/>
                <w:b/>
                <w:kern w:val="0"/>
                <w:sz w:val="18"/>
                <w:szCs w:val="18"/>
                <w:lang w:val="en-US" w:eastAsia="zh-CN"/>
              </w:rPr>
              <w:t>20</w:t>
            </w:r>
            <w:r>
              <w:rPr>
                <w:rFonts w:hint="eastAsia" w:ascii="Arial" w:hAnsi="Arial" w:cs="Arial"/>
                <w:b/>
                <w:kern w:val="0"/>
                <w:sz w:val="18"/>
                <w:szCs w:val="18"/>
              </w:rPr>
              <w:t>日前回传至422978551@qq.com</w:t>
            </w:r>
          </w:p>
        </w:tc>
      </w:tr>
    </w:tbl>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333333"/>
          <w:sz w:val="24"/>
          <w:szCs w:val="24"/>
          <w:shd w:val="clear" w:color="auto" w:fill="FFFFFF"/>
          <w:lang w:eastAsia="zh-CN"/>
        </w:rPr>
      </w:pPr>
    </w:p>
    <w:sectPr>
      <w:pgSz w:w="11906" w:h="16838"/>
      <w:pgMar w:top="1134" w:right="1417" w:bottom="1134" w:left="141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文鼎CS大宋">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550"/>
    <w:rsid w:val="000025D1"/>
    <w:rsid w:val="000078A2"/>
    <w:rsid w:val="00010A91"/>
    <w:rsid w:val="000148B6"/>
    <w:rsid w:val="00032268"/>
    <w:rsid w:val="00041029"/>
    <w:rsid w:val="000460B8"/>
    <w:rsid w:val="000B40CF"/>
    <w:rsid w:val="000C6469"/>
    <w:rsid w:val="000C6E8B"/>
    <w:rsid w:val="000D75B7"/>
    <w:rsid w:val="000F0A36"/>
    <w:rsid w:val="000F3F2A"/>
    <w:rsid w:val="00110C34"/>
    <w:rsid w:val="001320C2"/>
    <w:rsid w:val="0013447A"/>
    <w:rsid w:val="00146B44"/>
    <w:rsid w:val="0015136E"/>
    <w:rsid w:val="00154732"/>
    <w:rsid w:val="001753A1"/>
    <w:rsid w:val="001812FC"/>
    <w:rsid w:val="0018229C"/>
    <w:rsid w:val="00183CA4"/>
    <w:rsid w:val="00193439"/>
    <w:rsid w:val="00195EEF"/>
    <w:rsid w:val="001A270D"/>
    <w:rsid w:val="001D5C3A"/>
    <w:rsid w:val="001F7A9C"/>
    <w:rsid w:val="00234099"/>
    <w:rsid w:val="0023540D"/>
    <w:rsid w:val="002375A6"/>
    <w:rsid w:val="00253132"/>
    <w:rsid w:val="002606A5"/>
    <w:rsid w:val="00283BDC"/>
    <w:rsid w:val="00294548"/>
    <w:rsid w:val="002B39CB"/>
    <w:rsid w:val="002C0DE4"/>
    <w:rsid w:val="002D4432"/>
    <w:rsid w:val="002D7B4F"/>
    <w:rsid w:val="002E01D5"/>
    <w:rsid w:val="002F6D30"/>
    <w:rsid w:val="002F7811"/>
    <w:rsid w:val="003148AA"/>
    <w:rsid w:val="00342F93"/>
    <w:rsid w:val="00357D61"/>
    <w:rsid w:val="00364C04"/>
    <w:rsid w:val="0036649C"/>
    <w:rsid w:val="00366E13"/>
    <w:rsid w:val="00372282"/>
    <w:rsid w:val="00383E13"/>
    <w:rsid w:val="00395833"/>
    <w:rsid w:val="003A6806"/>
    <w:rsid w:val="003E062E"/>
    <w:rsid w:val="003E2032"/>
    <w:rsid w:val="003E3606"/>
    <w:rsid w:val="004063CD"/>
    <w:rsid w:val="00426CF7"/>
    <w:rsid w:val="00435240"/>
    <w:rsid w:val="00436888"/>
    <w:rsid w:val="00442196"/>
    <w:rsid w:val="00445CFB"/>
    <w:rsid w:val="00463047"/>
    <w:rsid w:val="004631DF"/>
    <w:rsid w:val="00490744"/>
    <w:rsid w:val="00492F00"/>
    <w:rsid w:val="004A5442"/>
    <w:rsid w:val="004C7E94"/>
    <w:rsid w:val="004E5F35"/>
    <w:rsid w:val="00554D6D"/>
    <w:rsid w:val="0055540E"/>
    <w:rsid w:val="00557EAF"/>
    <w:rsid w:val="005609D0"/>
    <w:rsid w:val="00562102"/>
    <w:rsid w:val="005A3084"/>
    <w:rsid w:val="005A40BC"/>
    <w:rsid w:val="005A4B1C"/>
    <w:rsid w:val="005B1647"/>
    <w:rsid w:val="005B78A1"/>
    <w:rsid w:val="005E3B49"/>
    <w:rsid w:val="005F185C"/>
    <w:rsid w:val="005F5C97"/>
    <w:rsid w:val="00600232"/>
    <w:rsid w:val="006043C5"/>
    <w:rsid w:val="00630C58"/>
    <w:rsid w:val="00634EDB"/>
    <w:rsid w:val="0066107F"/>
    <w:rsid w:val="00670821"/>
    <w:rsid w:val="00684A7C"/>
    <w:rsid w:val="006B4825"/>
    <w:rsid w:val="006D200C"/>
    <w:rsid w:val="006E5500"/>
    <w:rsid w:val="006F581D"/>
    <w:rsid w:val="00702CE1"/>
    <w:rsid w:val="00711157"/>
    <w:rsid w:val="0073285E"/>
    <w:rsid w:val="00745140"/>
    <w:rsid w:val="00780AA8"/>
    <w:rsid w:val="0078422E"/>
    <w:rsid w:val="00784457"/>
    <w:rsid w:val="00787513"/>
    <w:rsid w:val="00794FFA"/>
    <w:rsid w:val="007A137D"/>
    <w:rsid w:val="007D0762"/>
    <w:rsid w:val="007F7DED"/>
    <w:rsid w:val="008137CD"/>
    <w:rsid w:val="0081428C"/>
    <w:rsid w:val="008316FC"/>
    <w:rsid w:val="0084211F"/>
    <w:rsid w:val="00846712"/>
    <w:rsid w:val="008550F2"/>
    <w:rsid w:val="00855337"/>
    <w:rsid w:val="00862901"/>
    <w:rsid w:val="00891B36"/>
    <w:rsid w:val="00893AD6"/>
    <w:rsid w:val="008B5891"/>
    <w:rsid w:val="008C6654"/>
    <w:rsid w:val="008F1E6A"/>
    <w:rsid w:val="00906BC3"/>
    <w:rsid w:val="00927BEA"/>
    <w:rsid w:val="00932D8A"/>
    <w:rsid w:val="00935BA0"/>
    <w:rsid w:val="00942E0F"/>
    <w:rsid w:val="00944514"/>
    <w:rsid w:val="0094675C"/>
    <w:rsid w:val="0097583C"/>
    <w:rsid w:val="00984C2E"/>
    <w:rsid w:val="009850AB"/>
    <w:rsid w:val="00993380"/>
    <w:rsid w:val="009A6A57"/>
    <w:rsid w:val="009C1AE1"/>
    <w:rsid w:val="009C44F7"/>
    <w:rsid w:val="009C6249"/>
    <w:rsid w:val="009C7410"/>
    <w:rsid w:val="009E5760"/>
    <w:rsid w:val="009F5878"/>
    <w:rsid w:val="00A222FF"/>
    <w:rsid w:val="00A266D2"/>
    <w:rsid w:val="00A3278D"/>
    <w:rsid w:val="00A42A22"/>
    <w:rsid w:val="00A5498C"/>
    <w:rsid w:val="00A82A93"/>
    <w:rsid w:val="00A8722A"/>
    <w:rsid w:val="00A91D58"/>
    <w:rsid w:val="00AA6055"/>
    <w:rsid w:val="00AC1643"/>
    <w:rsid w:val="00AC1708"/>
    <w:rsid w:val="00AD4B67"/>
    <w:rsid w:val="00AE174F"/>
    <w:rsid w:val="00AF37B7"/>
    <w:rsid w:val="00AF51BF"/>
    <w:rsid w:val="00AF6117"/>
    <w:rsid w:val="00B0107C"/>
    <w:rsid w:val="00B10904"/>
    <w:rsid w:val="00B2265E"/>
    <w:rsid w:val="00B24426"/>
    <w:rsid w:val="00B26E62"/>
    <w:rsid w:val="00B621D3"/>
    <w:rsid w:val="00B70E46"/>
    <w:rsid w:val="00B74F2B"/>
    <w:rsid w:val="00B95150"/>
    <w:rsid w:val="00BA02DD"/>
    <w:rsid w:val="00BC01EA"/>
    <w:rsid w:val="00BC156F"/>
    <w:rsid w:val="00BC7550"/>
    <w:rsid w:val="00BD780B"/>
    <w:rsid w:val="00BD7A7A"/>
    <w:rsid w:val="00BE4707"/>
    <w:rsid w:val="00BE4D01"/>
    <w:rsid w:val="00BF785D"/>
    <w:rsid w:val="00C16846"/>
    <w:rsid w:val="00C43D44"/>
    <w:rsid w:val="00C573AE"/>
    <w:rsid w:val="00C65996"/>
    <w:rsid w:val="00CA5293"/>
    <w:rsid w:val="00CD1040"/>
    <w:rsid w:val="00CD3556"/>
    <w:rsid w:val="00CF6353"/>
    <w:rsid w:val="00D01DD6"/>
    <w:rsid w:val="00D02279"/>
    <w:rsid w:val="00D0626A"/>
    <w:rsid w:val="00D0645F"/>
    <w:rsid w:val="00D44746"/>
    <w:rsid w:val="00D463F0"/>
    <w:rsid w:val="00D50BC1"/>
    <w:rsid w:val="00D5610C"/>
    <w:rsid w:val="00D66D36"/>
    <w:rsid w:val="00D67DF8"/>
    <w:rsid w:val="00D75F49"/>
    <w:rsid w:val="00D8283A"/>
    <w:rsid w:val="00D83447"/>
    <w:rsid w:val="00D87C5C"/>
    <w:rsid w:val="00D87CE9"/>
    <w:rsid w:val="00DA6536"/>
    <w:rsid w:val="00DB10FE"/>
    <w:rsid w:val="00DB406B"/>
    <w:rsid w:val="00DE2B15"/>
    <w:rsid w:val="00DE2E97"/>
    <w:rsid w:val="00E170F4"/>
    <w:rsid w:val="00E304CD"/>
    <w:rsid w:val="00E346B2"/>
    <w:rsid w:val="00E54EEF"/>
    <w:rsid w:val="00E54F5E"/>
    <w:rsid w:val="00E82AB6"/>
    <w:rsid w:val="00E93123"/>
    <w:rsid w:val="00EA4A9E"/>
    <w:rsid w:val="00EA5DB7"/>
    <w:rsid w:val="00EC11F5"/>
    <w:rsid w:val="00ED440F"/>
    <w:rsid w:val="00EE49B1"/>
    <w:rsid w:val="00EF5994"/>
    <w:rsid w:val="00F06669"/>
    <w:rsid w:val="00F20BDD"/>
    <w:rsid w:val="00F32B0C"/>
    <w:rsid w:val="00F32D68"/>
    <w:rsid w:val="00F45FF4"/>
    <w:rsid w:val="00F52E81"/>
    <w:rsid w:val="00F65FA7"/>
    <w:rsid w:val="00FA7D71"/>
    <w:rsid w:val="00FB6ED7"/>
    <w:rsid w:val="00FB7660"/>
    <w:rsid w:val="00FC6824"/>
    <w:rsid w:val="00FD5D70"/>
    <w:rsid w:val="00FD68A9"/>
    <w:rsid w:val="00FD68DF"/>
    <w:rsid w:val="00FF3B88"/>
    <w:rsid w:val="00FF40EE"/>
    <w:rsid w:val="297E11C6"/>
    <w:rsid w:val="6A1D4C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uiPriority w:val="99"/>
    <w:rPr>
      <w:rFonts w:ascii="Tahoma" w:hAnsi="Tahoma" w:eastAsia="微软雅黑" w:cs="Times New Roman"/>
      <w:kern w:val="0"/>
      <w:sz w:val="18"/>
      <w:szCs w:val="18"/>
    </w:rPr>
  </w:style>
  <w:style w:type="character" w:customStyle="1" w:styleId="8">
    <w:name w:val="页脚 Char"/>
    <w:basedOn w:val="4"/>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716</Characters>
  <Lines>5</Lines>
  <Paragraphs>1</Paragraphs>
  <ScaleCrop>false</ScaleCrop>
  <LinksUpToDate>false</LinksUpToDate>
  <CharactersWithSpaces>840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2016-07-11T07:24:00Z</dcterms:created>
  <dc:creator>hly</dc:creator>
  <cp:lastModifiedBy>Administrator</cp:lastModifiedBy>
  <dcterms:modified xsi:type="dcterms:W3CDTF">2016-07-15T06:08:37Z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